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B2282" w14:textId="77777777" w:rsidR="00415415" w:rsidRPr="007E4A7C" w:rsidRDefault="00415415" w:rsidP="00415415">
      <w:pPr>
        <w:pStyle w:val="ListParagraph"/>
        <w:tabs>
          <w:tab w:val="num" w:pos="142"/>
        </w:tabs>
        <w:ind w:left="142"/>
        <w:rPr>
          <w:rFonts w:cstheme="minorHAnsi"/>
          <w:sz w:val="24"/>
          <w:szCs w:val="24"/>
        </w:rPr>
      </w:pPr>
      <w:bookmarkStart w:id="0" w:name="_Hlk73113735"/>
      <w:bookmarkStart w:id="1" w:name="_Hlk73126350"/>
      <w:r w:rsidRPr="007E4A7C">
        <w:rPr>
          <w:rFonts w:cstheme="minorHAnsi"/>
          <w:sz w:val="24"/>
          <w:szCs w:val="24"/>
        </w:rPr>
        <w:t>Relatório Agregado 2020</w:t>
      </w:r>
    </w:p>
    <w:p w14:paraId="44378EEC" w14:textId="518FEEA5" w:rsidR="00415415" w:rsidRPr="007E4A7C" w:rsidRDefault="00415415" w:rsidP="00415415">
      <w:pPr>
        <w:pStyle w:val="ListParagraph"/>
        <w:tabs>
          <w:tab w:val="num" w:pos="142"/>
        </w:tabs>
        <w:ind w:left="142"/>
        <w:rPr>
          <w:rFonts w:cstheme="minorHAnsi"/>
          <w:sz w:val="24"/>
          <w:szCs w:val="24"/>
        </w:rPr>
      </w:pPr>
      <w:r w:rsidRPr="007E4A7C">
        <w:rPr>
          <w:rFonts w:cstheme="minorHAnsi"/>
          <w:sz w:val="24"/>
          <w:szCs w:val="24"/>
        </w:rPr>
        <w:t xml:space="preserve">Empresa: </w:t>
      </w:r>
      <w:bookmarkEnd w:id="0"/>
      <w:r>
        <w:rPr>
          <w:rFonts w:cstheme="minorHAnsi"/>
          <w:sz w:val="24"/>
          <w:szCs w:val="24"/>
        </w:rPr>
        <w:t>Valec</w:t>
      </w:r>
    </w:p>
    <w:bookmarkEnd w:id="1"/>
    <w:p w14:paraId="446C25AA" w14:textId="77777777" w:rsidR="004B0B86" w:rsidRDefault="004B0B86" w:rsidP="00415415">
      <w:pPr>
        <w:pStyle w:val="ListParagraph"/>
        <w:tabs>
          <w:tab w:val="num" w:pos="142"/>
        </w:tabs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12644D" w14:textId="77777777" w:rsidR="00415415" w:rsidRDefault="00415415" w:rsidP="00415415">
      <w:pPr>
        <w:numPr>
          <w:ilvl w:val="0"/>
          <w:numId w:val="1"/>
        </w:numPr>
        <w:tabs>
          <w:tab w:val="num" w:pos="142"/>
        </w:tabs>
        <w:ind w:left="142" w:firstLine="0"/>
        <w:jc w:val="both"/>
        <w:rPr>
          <w:rFonts w:cstheme="minorHAnsi"/>
          <w:color w:val="538135" w:themeColor="accent6" w:themeShade="BF"/>
          <w:sz w:val="24"/>
          <w:szCs w:val="24"/>
        </w:rPr>
      </w:pPr>
      <w:r>
        <w:rPr>
          <w:rFonts w:cstheme="minorHAnsi"/>
          <w:color w:val="538135" w:themeColor="accent6" w:themeShade="BF"/>
          <w:sz w:val="24"/>
          <w:szCs w:val="24"/>
        </w:rPr>
        <w:t>Ações ASG</w:t>
      </w:r>
    </w:p>
    <w:p w14:paraId="7D16045F" w14:textId="77777777" w:rsidR="0016437E" w:rsidRPr="0016437E" w:rsidRDefault="0016437E" w:rsidP="00415415">
      <w:pPr>
        <w:pStyle w:val="ListParagraph"/>
        <w:tabs>
          <w:tab w:val="num" w:pos="142"/>
        </w:tabs>
        <w:ind w:left="142"/>
        <w:jc w:val="both"/>
      </w:pPr>
    </w:p>
    <w:p w14:paraId="0627C90B" w14:textId="393A9C7E" w:rsidR="00E21EA3" w:rsidRPr="0016437E" w:rsidRDefault="00EA22A0" w:rsidP="0016437E">
      <w:pPr>
        <w:pStyle w:val="ListParagraph"/>
        <w:numPr>
          <w:ilvl w:val="0"/>
          <w:numId w:val="11"/>
        </w:numPr>
        <w:jc w:val="both"/>
        <w:rPr>
          <w:rFonts w:cstheme="minorHAnsi"/>
          <w:color w:val="538135" w:themeColor="accent6" w:themeShade="BF"/>
          <w:sz w:val="24"/>
          <w:szCs w:val="24"/>
        </w:rPr>
      </w:pPr>
      <w:r w:rsidRPr="0016437E">
        <w:rPr>
          <w:rFonts w:cstheme="minorHAnsi"/>
          <w:color w:val="538135" w:themeColor="accent6" w:themeShade="BF"/>
          <w:sz w:val="24"/>
          <w:szCs w:val="24"/>
        </w:rPr>
        <w:t xml:space="preserve">Inovação tecnológica </w:t>
      </w:r>
      <w:r w:rsidR="00A45C5D" w:rsidRPr="0016437E">
        <w:rPr>
          <w:rFonts w:cstheme="minorHAnsi"/>
          <w:color w:val="538135" w:themeColor="accent6" w:themeShade="BF"/>
          <w:sz w:val="24"/>
          <w:szCs w:val="24"/>
        </w:rPr>
        <w:t xml:space="preserve"> </w:t>
      </w:r>
    </w:p>
    <w:p w14:paraId="7B35B68C" w14:textId="52BA9DEE" w:rsidR="002B2ECB" w:rsidRPr="0016437E" w:rsidRDefault="002B2ECB" w:rsidP="00415415">
      <w:pPr>
        <w:tabs>
          <w:tab w:val="num" w:pos="142"/>
        </w:tabs>
        <w:ind w:left="142"/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  <w:r w:rsidRPr="0016437E">
        <w:rPr>
          <w:rFonts w:cstheme="minorHAnsi"/>
          <w:color w:val="333333"/>
          <w:sz w:val="24"/>
          <w:szCs w:val="24"/>
          <w:shd w:val="clear" w:color="auto" w:fill="FFFFFF"/>
        </w:rPr>
        <w:t>Está em curso um processo de transformação digital e de logística da empresa por meio da utilização de inteligência artificial, Bussiness Intelligence (BI), BIM (Building Information Modeling), aperfeiçoamento da transparência e acessibilidade de informações das obras e ativos sob a gestão da Valec</w:t>
      </w:r>
      <w:r w:rsidR="00FA2862">
        <w:rPr>
          <w:rFonts w:cstheme="minorHAnsi"/>
          <w:color w:val="333333"/>
          <w:sz w:val="24"/>
          <w:szCs w:val="24"/>
          <w:shd w:val="clear" w:color="auto" w:fill="FFFFFF"/>
        </w:rPr>
        <w:t>,</w:t>
      </w:r>
      <w:r w:rsidRPr="0016437E">
        <w:rPr>
          <w:rFonts w:cstheme="minorHAnsi"/>
          <w:color w:val="333333"/>
          <w:sz w:val="24"/>
          <w:szCs w:val="24"/>
          <w:shd w:val="clear" w:color="auto" w:fill="FFFFFF"/>
        </w:rPr>
        <w:t xml:space="preserve"> de modo a contribuir com um melhor entendimento sobre os custos e volume de carga da matriz ferroviária.</w:t>
      </w:r>
    </w:p>
    <w:p w14:paraId="4F0F945B" w14:textId="0DC1FB92" w:rsidR="00AA46C4" w:rsidRPr="00415415" w:rsidRDefault="00AA46C4" w:rsidP="00415415">
      <w:pPr>
        <w:pStyle w:val="ListParagraph"/>
        <w:tabs>
          <w:tab w:val="num" w:pos="142"/>
        </w:tabs>
        <w:ind w:left="142"/>
        <w:jc w:val="both"/>
        <w:rPr>
          <w:rFonts w:cstheme="minorHAnsi"/>
          <w:color w:val="8EAADB" w:themeColor="accent1" w:themeTint="99"/>
          <w:sz w:val="24"/>
          <w:szCs w:val="24"/>
        </w:rPr>
      </w:pPr>
      <w:r w:rsidRPr="00415415">
        <w:rPr>
          <w:rFonts w:cstheme="minorHAnsi"/>
          <w:color w:val="8EAADB" w:themeColor="accent1" w:themeTint="99"/>
          <w:sz w:val="24"/>
          <w:szCs w:val="24"/>
        </w:rPr>
        <w:t xml:space="preserve">Fonte: </w:t>
      </w:r>
      <w:r w:rsidR="002B2ECB" w:rsidRPr="00415415">
        <w:rPr>
          <w:rFonts w:cstheme="minorHAnsi"/>
          <w:color w:val="8EAADB" w:themeColor="accent1" w:themeTint="99"/>
          <w:sz w:val="24"/>
          <w:szCs w:val="24"/>
        </w:rPr>
        <w:t>https://www.valec.gov.br/download/lei-estatais/Carta-Valec-2020.pdf</w:t>
      </w:r>
    </w:p>
    <w:p w14:paraId="1064AE63" w14:textId="23BB56EE" w:rsidR="00B315FA" w:rsidRPr="00C1368E" w:rsidRDefault="00B315FA" w:rsidP="00415415">
      <w:pPr>
        <w:tabs>
          <w:tab w:val="num" w:pos="142"/>
        </w:tabs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BE6BF2" w14:textId="3295FCE2" w:rsidR="00E21EA3" w:rsidRPr="0016437E" w:rsidRDefault="003C0DBB" w:rsidP="0016437E">
      <w:pPr>
        <w:pStyle w:val="ListParagraph"/>
        <w:numPr>
          <w:ilvl w:val="0"/>
          <w:numId w:val="11"/>
        </w:numPr>
        <w:jc w:val="both"/>
        <w:rPr>
          <w:rFonts w:cstheme="minorHAnsi"/>
          <w:color w:val="538135" w:themeColor="accent6" w:themeShade="BF"/>
          <w:sz w:val="24"/>
          <w:szCs w:val="24"/>
        </w:rPr>
      </w:pPr>
      <w:r w:rsidRPr="0016437E">
        <w:rPr>
          <w:rFonts w:cstheme="minorHAnsi"/>
          <w:color w:val="538135" w:themeColor="accent6" w:themeShade="BF"/>
          <w:sz w:val="24"/>
          <w:szCs w:val="24"/>
        </w:rPr>
        <w:t>Responsabilidade social corporativa</w:t>
      </w:r>
    </w:p>
    <w:p w14:paraId="581B4DA3" w14:textId="458446BA" w:rsidR="006B4236" w:rsidRPr="0016437E" w:rsidRDefault="006B4236" w:rsidP="00415415">
      <w:pPr>
        <w:tabs>
          <w:tab w:val="num" w:pos="142"/>
        </w:tabs>
        <w:ind w:left="142"/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  <w:r w:rsidRPr="0016437E">
        <w:rPr>
          <w:rFonts w:cstheme="minorHAnsi"/>
          <w:color w:val="333333"/>
          <w:sz w:val="24"/>
          <w:szCs w:val="24"/>
          <w:shd w:val="clear" w:color="auto" w:fill="FFFFFF"/>
        </w:rPr>
        <w:t>O Programa de Integridade da Valec foi finalizado em junho de 2020</w:t>
      </w:r>
      <w:r w:rsidR="00FA2862">
        <w:rPr>
          <w:rFonts w:cstheme="minorHAnsi"/>
          <w:color w:val="333333"/>
          <w:sz w:val="24"/>
          <w:szCs w:val="24"/>
          <w:shd w:val="clear" w:color="auto" w:fill="FFFFFF"/>
        </w:rPr>
        <w:t xml:space="preserve">, juntamente com a </w:t>
      </w:r>
      <w:r w:rsidRPr="0016437E">
        <w:rPr>
          <w:rFonts w:cstheme="minorHAnsi"/>
          <w:color w:val="333333"/>
          <w:sz w:val="24"/>
          <w:szCs w:val="24"/>
          <w:shd w:val="clear" w:color="auto" w:fill="FFFFFF"/>
        </w:rPr>
        <w:t>elabora</w:t>
      </w:r>
      <w:r w:rsidR="00FA2862">
        <w:rPr>
          <w:rFonts w:cstheme="minorHAnsi"/>
          <w:color w:val="333333"/>
          <w:sz w:val="24"/>
          <w:szCs w:val="24"/>
          <w:shd w:val="clear" w:color="auto" w:fill="FFFFFF"/>
        </w:rPr>
        <w:t>ção de</w:t>
      </w:r>
      <w:r w:rsidRPr="0016437E">
        <w:rPr>
          <w:rFonts w:cstheme="minorHAnsi"/>
          <w:color w:val="333333"/>
          <w:sz w:val="24"/>
          <w:szCs w:val="24"/>
          <w:shd w:val="clear" w:color="auto" w:fill="FFFFFF"/>
        </w:rPr>
        <w:t xml:space="preserve"> um “Plano de Comunicação”, para divulgar o tema integridade internamente. A iniciativa do plano de comunicação visa atender, inclusive, à demanda do Ministério da Infraestrutura, que por meio do relatório de supervisão ministerial de 2020 solicitou que a Valec intensificasse as ações de comunicação e treinamento nas temáticas relacionadas a governança, integridade, gestão de riscos e controles internos, inclusive para os gestores e empregados da empresa que estão fora da sede atuando no campo. </w:t>
      </w:r>
    </w:p>
    <w:p w14:paraId="3CED1BAC" w14:textId="77777777" w:rsidR="006B4236" w:rsidRPr="00415415" w:rsidRDefault="00514A90" w:rsidP="00415415">
      <w:pPr>
        <w:pStyle w:val="ListParagraph"/>
        <w:tabs>
          <w:tab w:val="num" w:pos="142"/>
        </w:tabs>
        <w:ind w:left="142"/>
        <w:jc w:val="both"/>
        <w:rPr>
          <w:rFonts w:cstheme="minorHAnsi"/>
          <w:color w:val="8EAADB" w:themeColor="accent1" w:themeTint="99"/>
          <w:sz w:val="24"/>
          <w:szCs w:val="24"/>
        </w:rPr>
      </w:pPr>
      <w:r w:rsidRPr="00415415">
        <w:rPr>
          <w:rFonts w:cstheme="minorHAnsi"/>
          <w:color w:val="8EAADB" w:themeColor="accent1" w:themeTint="99"/>
          <w:sz w:val="24"/>
          <w:szCs w:val="24"/>
        </w:rPr>
        <w:t xml:space="preserve">Fonte: </w:t>
      </w:r>
      <w:r w:rsidR="006B4236" w:rsidRPr="00415415">
        <w:rPr>
          <w:rFonts w:cstheme="minorHAnsi"/>
          <w:color w:val="8EAADB" w:themeColor="accent1" w:themeTint="99"/>
          <w:sz w:val="24"/>
          <w:szCs w:val="24"/>
        </w:rPr>
        <w:t>https://www.valec.gov.br/download/lei-estatais/Carta-Valec-2020.pdf</w:t>
      </w:r>
    </w:p>
    <w:p w14:paraId="67A3D1E7" w14:textId="77777777" w:rsidR="00624A6F" w:rsidRPr="00AE665A" w:rsidRDefault="00624A6F" w:rsidP="00624A6F">
      <w:pPr>
        <w:pStyle w:val="ListParagraph"/>
        <w:ind w:left="1418"/>
        <w:jc w:val="both"/>
        <w:rPr>
          <w:rFonts w:ascii="Times New Roman" w:hAnsi="Times New Roman" w:cs="Times New Roman"/>
          <w:sz w:val="24"/>
          <w:szCs w:val="24"/>
        </w:rPr>
      </w:pPr>
    </w:p>
    <w:sectPr w:rsidR="00624A6F" w:rsidRPr="00AE665A" w:rsidSect="00F9322A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 Next LT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metr212 BkCn BT">
    <w:altName w:val="Geometr212 BkCn B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F30A0"/>
    <w:multiLevelType w:val="hybridMultilevel"/>
    <w:tmpl w:val="BEE29E48"/>
    <w:lvl w:ilvl="0" w:tplc="04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D70241"/>
    <w:multiLevelType w:val="hybridMultilevel"/>
    <w:tmpl w:val="55C00D1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50197"/>
    <w:multiLevelType w:val="hybridMultilevel"/>
    <w:tmpl w:val="6ED080A6"/>
    <w:lvl w:ilvl="0" w:tplc="D0861CAE">
      <w:start w:val="1"/>
      <w:numFmt w:val="lowerLetter"/>
      <w:lvlText w:val="%1)"/>
      <w:lvlJc w:val="left"/>
      <w:pPr>
        <w:ind w:left="216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16A01C72"/>
    <w:multiLevelType w:val="hybridMultilevel"/>
    <w:tmpl w:val="B838C16C"/>
    <w:lvl w:ilvl="0" w:tplc="D6F6349A">
      <w:start w:val="1"/>
      <w:numFmt w:val="lowerLetter"/>
      <w:lvlText w:val="%1)"/>
      <w:lvlJc w:val="left"/>
      <w:pPr>
        <w:ind w:left="216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1AA557B2"/>
    <w:multiLevelType w:val="hybridMultilevel"/>
    <w:tmpl w:val="DAC8A470"/>
    <w:lvl w:ilvl="0" w:tplc="E7763298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F4E3263"/>
    <w:multiLevelType w:val="hybridMultilevel"/>
    <w:tmpl w:val="9A4A9BC6"/>
    <w:lvl w:ilvl="0" w:tplc="041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222D62BC"/>
    <w:multiLevelType w:val="hybridMultilevel"/>
    <w:tmpl w:val="FEB2928E"/>
    <w:lvl w:ilvl="0" w:tplc="EC22891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EF3A1C34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2C4F9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F1486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EA21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1AC063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5AE6E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CF607A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B660F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081736"/>
    <w:multiLevelType w:val="multilevel"/>
    <w:tmpl w:val="4F1EC7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538135" w:themeColor="accent6" w:themeShade="BF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538135" w:themeColor="accent6" w:themeShade="BF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538135" w:themeColor="accent6" w:themeShade="BF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538135" w:themeColor="accent6" w:themeShade="BF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538135" w:themeColor="accent6" w:themeShade="BF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538135" w:themeColor="accent6" w:themeShade="BF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538135" w:themeColor="accent6" w:themeShade="BF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538135" w:themeColor="accent6" w:themeShade="BF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538135" w:themeColor="accent6" w:themeShade="BF"/>
      </w:rPr>
    </w:lvl>
  </w:abstractNum>
  <w:abstractNum w:abstractNumId="8" w15:restartNumberingAfterBreak="0">
    <w:nsid w:val="24AB69EF"/>
    <w:multiLevelType w:val="hybridMultilevel"/>
    <w:tmpl w:val="AD42573C"/>
    <w:lvl w:ilvl="0" w:tplc="041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2820109F"/>
    <w:multiLevelType w:val="hybridMultilevel"/>
    <w:tmpl w:val="979EEEBC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2BC60B87"/>
    <w:multiLevelType w:val="hybridMultilevel"/>
    <w:tmpl w:val="3D427E84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F190E22"/>
    <w:multiLevelType w:val="hybridMultilevel"/>
    <w:tmpl w:val="E4563F74"/>
    <w:lvl w:ilvl="0" w:tplc="041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2F476135"/>
    <w:multiLevelType w:val="hybridMultilevel"/>
    <w:tmpl w:val="CEA4E678"/>
    <w:lvl w:ilvl="0" w:tplc="041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36093F62"/>
    <w:multiLevelType w:val="hybridMultilevel"/>
    <w:tmpl w:val="387A0EF0"/>
    <w:lvl w:ilvl="0" w:tplc="0416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3EA57973"/>
    <w:multiLevelType w:val="hybridMultilevel"/>
    <w:tmpl w:val="EAA437E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4F0B37"/>
    <w:multiLevelType w:val="hybridMultilevel"/>
    <w:tmpl w:val="BB88CDA0"/>
    <w:lvl w:ilvl="0" w:tplc="041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423A6123"/>
    <w:multiLevelType w:val="hybridMultilevel"/>
    <w:tmpl w:val="854879EE"/>
    <w:lvl w:ilvl="0" w:tplc="0416000B">
      <w:start w:val="1"/>
      <w:numFmt w:val="bullet"/>
      <w:lvlText w:val=""/>
      <w:lvlJc w:val="left"/>
      <w:pPr>
        <w:ind w:left="215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17" w15:restartNumberingAfterBreak="0">
    <w:nsid w:val="52CE7C01"/>
    <w:multiLevelType w:val="hybridMultilevel"/>
    <w:tmpl w:val="DF2E95AE"/>
    <w:lvl w:ilvl="0" w:tplc="ABE4D1B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6053690"/>
    <w:multiLevelType w:val="hybridMultilevel"/>
    <w:tmpl w:val="B99E93A4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7B75018"/>
    <w:multiLevelType w:val="hybridMultilevel"/>
    <w:tmpl w:val="E9224C4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C1848E1"/>
    <w:multiLevelType w:val="multilevel"/>
    <w:tmpl w:val="4086D1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538135" w:themeColor="accent6" w:themeShade="BF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color w:val="538135" w:themeColor="accent6" w:themeShade="BF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color w:val="538135" w:themeColor="accent6" w:themeShade="BF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color w:val="538135" w:themeColor="accent6" w:themeShade="BF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color w:val="538135" w:themeColor="accent6" w:themeShade="BF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color w:val="538135" w:themeColor="accent6" w:themeShade="BF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color w:val="538135" w:themeColor="accent6" w:themeShade="BF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color w:val="538135" w:themeColor="accent6" w:themeShade="BF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  <w:color w:val="538135" w:themeColor="accent6" w:themeShade="BF"/>
      </w:rPr>
    </w:lvl>
  </w:abstractNum>
  <w:abstractNum w:abstractNumId="21" w15:restartNumberingAfterBreak="0">
    <w:nsid w:val="5CF27B01"/>
    <w:multiLevelType w:val="hybridMultilevel"/>
    <w:tmpl w:val="6ED080A6"/>
    <w:lvl w:ilvl="0" w:tplc="D0861CAE">
      <w:start w:val="1"/>
      <w:numFmt w:val="lowerLetter"/>
      <w:lvlText w:val="%1)"/>
      <w:lvlJc w:val="left"/>
      <w:pPr>
        <w:ind w:left="216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662C04AA"/>
    <w:multiLevelType w:val="hybridMultilevel"/>
    <w:tmpl w:val="16227C5E"/>
    <w:lvl w:ilvl="0" w:tplc="A7423C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F3A1C34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2C4F9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F1486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EA21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1AC063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5AE6E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CF607A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B660F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79459DA"/>
    <w:multiLevelType w:val="hybridMultilevel"/>
    <w:tmpl w:val="854ADD2E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DA23629"/>
    <w:multiLevelType w:val="hybridMultilevel"/>
    <w:tmpl w:val="B1825EFA"/>
    <w:lvl w:ilvl="0" w:tplc="82A0AA66">
      <w:start w:val="1"/>
      <w:numFmt w:val="lowerRoman"/>
      <w:lvlText w:val="%1)"/>
      <w:lvlJc w:val="left"/>
      <w:pPr>
        <w:ind w:left="185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6F3875ED"/>
    <w:multiLevelType w:val="hybridMultilevel"/>
    <w:tmpl w:val="B99E93A4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1970D55"/>
    <w:multiLevelType w:val="hybridMultilevel"/>
    <w:tmpl w:val="3C2857CE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 w15:restartNumberingAfterBreak="0">
    <w:nsid w:val="74095298"/>
    <w:multiLevelType w:val="hybridMultilevel"/>
    <w:tmpl w:val="D294F840"/>
    <w:lvl w:ilvl="0" w:tplc="0416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 w15:restartNumberingAfterBreak="0">
    <w:nsid w:val="77717283"/>
    <w:multiLevelType w:val="hybridMultilevel"/>
    <w:tmpl w:val="CFE41526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9" w15:restartNumberingAfterBreak="0">
    <w:nsid w:val="7F581788"/>
    <w:multiLevelType w:val="hybridMultilevel"/>
    <w:tmpl w:val="B838C16C"/>
    <w:lvl w:ilvl="0" w:tplc="D6F6349A">
      <w:start w:val="1"/>
      <w:numFmt w:val="lowerLetter"/>
      <w:lvlText w:val="%1)"/>
      <w:lvlJc w:val="left"/>
      <w:pPr>
        <w:ind w:left="216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6"/>
  </w:num>
  <w:num w:numId="2">
    <w:abstractNumId w:val="20"/>
  </w:num>
  <w:num w:numId="3">
    <w:abstractNumId w:val="7"/>
  </w:num>
  <w:num w:numId="4">
    <w:abstractNumId w:val="22"/>
  </w:num>
  <w:num w:numId="5">
    <w:abstractNumId w:val="25"/>
  </w:num>
  <w:num w:numId="6">
    <w:abstractNumId w:val="18"/>
  </w:num>
  <w:num w:numId="7">
    <w:abstractNumId w:val="13"/>
  </w:num>
  <w:num w:numId="8">
    <w:abstractNumId w:val="14"/>
  </w:num>
  <w:num w:numId="9">
    <w:abstractNumId w:val="17"/>
  </w:num>
  <w:num w:numId="10">
    <w:abstractNumId w:val="23"/>
  </w:num>
  <w:num w:numId="11">
    <w:abstractNumId w:val="0"/>
  </w:num>
  <w:num w:numId="12">
    <w:abstractNumId w:val="19"/>
  </w:num>
  <w:num w:numId="13">
    <w:abstractNumId w:val="11"/>
  </w:num>
  <w:num w:numId="14">
    <w:abstractNumId w:val="16"/>
  </w:num>
  <w:num w:numId="15">
    <w:abstractNumId w:val="24"/>
  </w:num>
  <w:num w:numId="16">
    <w:abstractNumId w:val="12"/>
  </w:num>
  <w:num w:numId="17">
    <w:abstractNumId w:val="5"/>
  </w:num>
  <w:num w:numId="18">
    <w:abstractNumId w:val="15"/>
  </w:num>
  <w:num w:numId="19">
    <w:abstractNumId w:val="10"/>
  </w:num>
  <w:num w:numId="20">
    <w:abstractNumId w:val="9"/>
  </w:num>
  <w:num w:numId="21">
    <w:abstractNumId w:val="21"/>
  </w:num>
  <w:num w:numId="22">
    <w:abstractNumId w:val="3"/>
  </w:num>
  <w:num w:numId="23">
    <w:abstractNumId w:val="26"/>
  </w:num>
  <w:num w:numId="24">
    <w:abstractNumId w:val="4"/>
  </w:num>
  <w:num w:numId="25">
    <w:abstractNumId w:val="8"/>
  </w:num>
  <w:num w:numId="26">
    <w:abstractNumId w:val="28"/>
  </w:num>
  <w:num w:numId="27">
    <w:abstractNumId w:val="1"/>
  </w:num>
  <w:num w:numId="28">
    <w:abstractNumId w:val="29"/>
  </w:num>
  <w:num w:numId="29">
    <w:abstractNumId w:val="2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pt-BR" w:vendorID="64" w:dllVersion="0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BB"/>
    <w:rsid w:val="00005025"/>
    <w:rsid w:val="00036253"/>
    <w:rsid w:val="00042091"/>
    <w:rsid w:val="00044CE8"/>
    <w:rsid w:val="00091CEE"/>
    <w:rsid w:val="00094BFE"/>
    <w:rsid w:val="000A1DB7"/>
    <w:rsid w:val="000A26A2"/>
    <w:rsid w:val="000A51B2"/>
    <w:rsid w:val="000B2675"/>
    <w:rsid w:val="000B63A8"/>
    <w:rsid w:val="000E7616"/>
    <w:rsid w:val="001142EC"/>
    <w:rsid w:val="00125B2C"/>
    <w:rsid w:val="001315E3"/>
    <w:rsid w:val="00157E6F"/>
    <w:rsid w:val="0016417D"/>
    <w:rsid w:val="0016437E"/>
    <w:rsid w:val="001678D9"/>
    <w:rsid w:val="00182948"/>
    <w:rsid w:val="00186B06"/>
    <w:rsid w:val="001A3146"/>
    <w:rsid w:val="001D33E1"/>
    <w:rsid w:val="001D430D"/>
    <w:rsid w:val="001D73FF"/>
    <w:rsid w:val="001E2C59"/>
    <w:rsid w:val="00203D12"/>
    <w:rsid w:val="0020466A"/>
    <w:rsid w:val="00207808"/>
    <w:rsid w:val="00230CF8"/>
    <w:rsid w:val="00236E32"/>
    <w:rsid w:val="00291BAF"/>
    <w:rsid w:val="00291BDC"/>
    <w:rsid w:val="00293D16"/>
    <w:rsid w:val="00294FC5"/>
    <w:rsid w:val="00296FD0"/>
    <w:rsid w:val="002A050A"/>
    <w:rsid w:val="002B2ECB"/>
    <w:rsid w:val="002C7FA0"/>
    <w:rsid w:val="002D59B5"/>
    <w:rsid w:val="002F17CA"/>
    <w:rsid w:val="00304669"/>
    <w:rsid w:val="00306146"/>
    <w:rsid w:val="00335399"/>
    <w:rsid w:val="003478D3"/>
    <w:rsid w:val="003567C3"/>
    <w:rsid w:val="00362F50"/>
    <w:rsid w:val="00371A3D"/>
    <w:rsid w:val="00387858"/>
    <w:rsid w:val="003A0F18"/>
    <w:rsid w:val="003B4604"/>
    <w:rsid w:val="003C0DBB"/>
    <w:rsid w:val="003C1805"/>
    <w:rsid w:val="003C5DDE"/>
    <w:rsid w:val="003D5015"/>
    <w:rsid w:val="003D5C52"/>
    <w:rsid w:val="003E71F3"/>
    <w:rsid w:val="003F23B7"/>
    <w:rsid w:val="003F4341"/>
    <w:rsid w:val="004025B2"/>
    <w:rsid w:val="00415415"/>
    <w:rsid w:val="00416179"/>
    <w:rsid w:val="00422C5C"/>
    <w:rsid w:val="00432C56"/>
    <w:rsid w:val="00442C8E"/>
    <w:rsid w:val="00465774"/>
    <w:rsid w:val="00480190"/>
    <w:rsid w:val="0048447F"/>
    <w:rsid w:val="00496B1F"/>
    <w:rsid w:val="004A2412"/>
    <w:rsid w:val="004A31C4"/>
    <w:rsid w:val="004A66CB"/>
    <w:rsid w:val="004B0B86"/>
    <w:rsid w:val="004B35D3"/>
    <w:rsid w:val="004C11B6"/>
    <w:rsid w:val="004E6E0A"/>
    <w:rsid w:val="005109D9"/>
    <w:rsid w:val="00513C19"/>
    <w:rsid w:val="00514A89"/>
    <w:rsid w:val="00514A90"/>
    <w:rsid w:val="00536CDF"/>
    <w:rsid w:val="00560DB0"/>
    <w:rsid w:val="0059521F"/>
    <w:rsid w:val="005A6E55"/>
    <w:rsid w:val="005B394F"/>
    <w:rsid w:val="005C4DD1"/>
    <w:rsid w:val="005D09C4"/>
    <w:rsid w:val="005E24C7"/>
    <w:rsid w:val="005F1AC6"/>
    <w:rsid w:val="0060180F"/>
    <w:rsid w:val="00624A6F"/>
    <w:rsid w:val="00631E65"/>
    <w:rsid w:val="006377DA"/>
    <w:rsid w:val="00647AEC"/>
    <w:rsid w:val="00654732"/>
    <w:rsid w:val="00672851"/>
    <w:rsid w:val="0067552A"/>
    <w:rsid w:val="00682547"/>
    <w:rsid w:val="00683755"/>
    <w:rsid w:val="00692B65"/>
    <w:rsid w:val="006A4C61"/>
    <w:rsid w:val="006B4236"/>
    <w:rsid w:val="006C4716"/>
    <w:rsid w:val="006D2302"/>
    <w:rsid w:val="00703984"/>
    <w:rsid w:val="0070566A"/>
    <w:rsid w:val="00721152"/>
    <w:rsid w:val="007526ED"/>
    <w:rsid w:val="00753815"/>
    <w:rsid w:val="00754026"/>
    <w:rsid w:val="00784A9A"/>
    <w:rsid w:val="00792A2E"/>
    <w:rsid w:val="0079318A"/>
    <w:rsid w:val="007A093B"/>
    <w:rsid w:val="007A4444"/>
    <w:rsid w:val="007B0410"/>
    <w:rsid w:val="007B0D77"/>
    <w:rsid w:val="007C274C"/>
    <w:rsid w:val="007C4729"/>
    <w:rsid w:val="007C567F"/>
    <w:rsid w:val="007F1F1A"/>
    <w:rsid w:val="007F5AA2"/>
    <w:rsid w:val="00812210"/>
    <w:rsid w:val="008177BD"/>
    <w:rsid w:val="0082397A"/>
    <w:rsid w:val="00831B12"/>
    <w:rsid w:val="0086783E"/>
    <w:rsid w:val="00875C2B"/>
    <w:rsid w:val="008763DC"/>
    <w:rsid w:val="0089395F"/>
    <w:rsid w:val="008B2E95"/>
    <w:rsid w:val="008C1284"/>
    <w:rsid w:val="008D0B42"/>
    <w:rsid w:val="008D3D64"/>
    <w:rsid w:val="008D7A3A"/>
    <w:rsid w:val="008F1CA9"/>
    <w:rsid w:val="0090056F"/>
    <w:rsid w:val="00913E04"/>
    <w:rsid w:val="00927BDC"/>
    <w:rsid w:val="00930A05"/>
    <w:rsid w:val="009321EB"/>
    <w:rsid w:val="00934B65"/>
    <w:rsid w:val="0094375F"/>
    <w:rsid w:val="00943B14"/>
    <w:rsid w:val="0095055E"/>
    <w:rsid w:val="00952B1A"/>
    <w:rsid w:val="00970851"/>
    <w:rsid w:val="00984E3C"/>
    <w:rsid w:val="009873DC"/>
    <w:rsid w:val="00990B19"/>
    <w:rsid w:val="009C265C"/>
    <w:rsid w:val="009C277E"/>
    <w:rsid w:val="009D0F95"/>
    <w:rsid w:val="009E3026"/>
    <w:rsid w:val="009E776B"/>
    <w:rsid w:val="009F1216"/>
    <w:rsid w:val="009F417F"/>
    <w:rsid w:val="00A130C3"/>
    <w:rsid w:val="00A1682A"/>
    <w:rsid w:val="00A45C5D"/>
    <w:rsid w:val="00A51877"/>
    <w:rsid w:val="00A53637"/>
    <w:rsid w:val="00A63F3A"/>
    <w:rsid w:val="00A8693A"/>
    <w:rsid w:val="00AA46C4"/>
    <w:rsid w:val="00AA689C"/>
    <w:rsid w:val="00AB0375"/>
    <w:rsid w:val="00AE3597"/>
    <w:rsid w:val="00AE665A"/>
    <w:rsid w:val="00AF7F88"/>
    <w:rsid w:val="00B111C9"/>
    <w:rsid w:val="00B20D51"/>
    <w:rsid w:val="00B27B39"/>
    <w:rsid w:val="00B315FA"/>
    <w:rsid w:val="00B70056"/>
    <w:rsid w:val="00B7335B"/>
    <w:rsid w:val="00B75616"/>
    <w:rsid w:val="00B803DF"/>
    <w:rsid w:val="00B83C55"/>
    <w:rsid w:val="00B86A5C"/>
    <w:rsid w:val="00B95116"/>
    <w:rsid w:val="00BB50E9"/>
    <w:rsid w:val="00BB5C85"/>
    <w:rsid w:val="00BB5DA2"/>
    <w:rsid w:val="00BD0D98"/>
    <w:rsid w:val="00BD2367"/>
    <w:rsid w:val="00BF1BD3"/>
    <w:rsid w:val="00BF67EB"/>
    <w:rsid w:val="00C1368E"/>
    <w:rsid w:val="00C16BD7"/>
    <w:rsid w:val="00C23B25"/>
    <w:rsid w:val="00C31345"/>
    <w:rsid w:val="00C40AFF"/>
    <w:rsid w:val="00C620E1"/>
    <w:rsid w:val="00CA2029"/>
    <w:rsid w:val="00CA3FB8"/>
    <w:rsid w:val="00CA455C"/>
    <w:rsid w:val="00CA6396"/>
    <w:rsid w:val="00CB00BD"/>
    <w:rsid w:val="00CD30C3"/>
    <w:rsid w:val="00CE077D"/>
    <w:rsid w:val="00CE44C4"/>
    <w:rsid w:val="00CE7449"/>
    <w:rsid w:val="00CF2441"/>
    <w:rsid w:val="00D03ECA"/>
    <w:rsid w:val="00D13F74"/>
    <w:rsid w:val="00D228E8"/>
    <w:rsid w:val="00D242EA"/>
    <w:rsid w:val="00D436D5"/>
    <w:rsid w:val="00D43EA8"/>
    <w:rsid w:val="00D55916"/>
    <w:rsid w:val="00D55EE4"/>
    <w:rsid w:val="00D56741"/>
    <w:rsid w:val="00D56AF9"/>
    <w:rsid w:val="00D8095E"/>
    <w:rsid w:val="00D908AA"/>
    <w:rsid w:val="00DA792B"/>
    <w:rsid w:val="00DA7950"/>
    <w:rsid w:val="00DC6613"/>
    <w:rsid w:val="00DD3F67"/>
    <w:rsid w:val="00DE2965"/>
    <w:rsid w:val="00E0517F"/>
    <w:rsid w:val="00E2101C"/>
    <w:rsid w:val="00E21EA3"/>
    <w:rsid w:val="00E46CB6"/>
    <w:rsid w:val="00E550DF"/>
    <w:rsid w:val="00E56607"/>
    <w:rsid w:val="00E718E1"/>
    <w:rsid w:val="00E74D31"/>
    <w:rsid w:val="00E956B8"/>
    <w:rsid w:val="00EA22A0"/>
    <w:rsid w:val="00EA6C70"/>
    <w:rsid w:val="00EC5EC9"/>
    <w:rsid w:val="00EE34B4"/>
    <w:rsid w:val="00EF0554"/>
    <w:rsid w:val="00EF12A6"/>
    <w:rsid w:val="00EF680A"/>
    <w:rsid w:val="00EF7221"/>
    <w:rsid w:val="00F00A29"/>
    <w:rsid w:val="00F01D98"/>
    <w:rsid w:val="00F12E60"/>
    <w:rsid w:val="00F20472"/>
    <w:rsid w:val="00F27A38"/>
    <w:rsid w:val="00F64632"/>
    <w:rsid w:val="00F92BE2"/>
    <w:rsid w:val="00F9322A"/>
    <w:rsid w:val="00FA2862"/>
    <w:rsid w:val="00FB513F"/>
    <w:rsid w:val="00FD0D14"/>
    <w:rsid w:val="00FE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D67B1"/>
  <w15:chartTrackingRefBased/>
  <w15:docId w15:val="{3301A8E8-C95E-4515-AF98-FBA3803DC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5C52"/>
    <w:rPr>
      <w:color w:val="0563C1" w:themeColor="hyperlink"/>
      <w:u w:val="single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3D5C5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21EA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21E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1E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1E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1E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1EA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1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EA3"/>
    <w:rPr>
      <w:rFonts w:ascii="Segoe UI" w:hAnsi="Segoe UI" w:cs="Segoe UI"/>
      <w:sz w:val="18"/>
      <w:szCs w:val="18"/>
    </w:rPr>
  </w:style>
  <w:style w:type="character" w:customStyle="1" w:styleId="A9">
    <w:name w:val="A9"/>
    <w:uiPriority w:val="99"/>
    <w:rsid w:val="007B0D77"/>
    <w:rPr>
      <w:rFonts w:cs="DIN Next LT Pro"/>
      <w:color w:val="000000"/>
    </w:rPr>
  </w:style>
  <w:style w:type="paragraph" w:customStyle="1" w:styleId="Pa8">
    <w:name w:val="Pa8"/>
    <w:basedOn w:val="Normal"/>
    <w:next w:val="Normal"/>
    <w:uiPriority w:val="99"/>
    <w:rsid w:val="008D0B42"/>
    <w:pPr>
      <w:autoSpaceDE w:val="0"/>
      <w:autoSpaceDN w:val="0"/>
      <w:adjustRightInd w:val="0"/>
      <w:spacing w:after="0" w:line="201" w:lineRule="atLeast"/>
    </w:pPr>
    <w:rPr>
      <w:rFonts w:ascii="DIN Next LT Pro" w:hAnsi="DIN Next LT Pro"/>
      <w:sz w:val="24"/>
      <w:szCs w:val="24"/>
    </w:rPr>
  </w:style>
  <w:style w:type="paragraph" w:customStyle="1" w:styleId="Pa36">
    <w:name w:val="Pa36"/>
    <w:basedOn w:val="Normal"/>
    <w:next w:val="Normal"/>
    <w:uiPriority w:val="99"/>
    <w:rsid w:val="00CE077D"/>
    <w:pPr>
      <w:autoSpaceDE w:val="0"/>
      <w:autoSpaceDN w:val="0"/>
      <w:adjustRightInd w:val="0"/>
      <w:spacing w:after="0" w:line="201" w:lineRule="atLeast"/>
    </w:pPr>
    <w:rPr>
      <w:rFonts w:ascii="DIN Next LT Pro" w:hAnsi="DIN Next LT Pro"/>
      <w:sz w:val="24"/>
      <w:szCs w:val="24"/>
    </w:rPr>
  </w:style>
  <w:style w:type="paragraph" w:customStyle="1" w:styleId="Default">
    <w:name w:val="Default"/>
    <w:rsid w:val="00AE3597"/>
    <w:pPr>
      <w:autoSpaceDE w:val="0"/>
      <w:autoSpaceDN w:val="0"/>
      <w:adjustRightInd w:val="0"/>
      <w:spacing w:after="0" w:line="240" w:lineRule="auto"/>
    </w:pPr>
    <w:rPr>
      <w:rFonts w:ascii="DIN Next LT Pro" w:hAnsi="DIN Next LT Pro" w:cs="DIN Next LT Pro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65473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D3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a1">
    <w:name w:val="Pa1"/>
    <w:basedOn w:val="Default"/>
    <w:next w:val="Default"/>
    <w:uiPriority w:val="99"/>
    <w:rsid w:val="009F417F"/>
    <w:pPr>
      <w:spacing w:line="241" w:lineRule="atLeast"/>
    </w:pPr>
    <w:rPr>
      <w:rFonts w:ascii="Geometr212 BkCn BT" w:hAnsi="Geometr212 BkCn BT" w:cstheme="minorBidi"/>
      <w:color w:val="auto"/>
    </w:rPr>
  </w:style>
  <w:style w:type="character" w:styleId="UnresolvedMention">
    <w:name w:val="Unresolved Mention"/>
    <w:basedOn w:val="DefaultParagraphFont"/>
    <w:uiPriority w:val="99"/>
    <w:semiHidden/>
    <w:unhideWhenUsed/>
    <w:rsid w:val="004A31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159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492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8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65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56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75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9383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1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658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0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1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1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FFFFDE-77D4-4822-A296-5B884B6A6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BRAGA BARRETO SAMPAIO</dc:creator>
  <cp:keywords/>
  <dc:description/>
  <cp:lastModifiedBy>NATHALIA BAENA OHANA</cp:lastModifiedBy>
  <cp:revision>2</cp:revision>
  <dcterms:created xsi:type="dcterms:W3CDTF">2021-06-26T01:35:00Z</dcterms:created>
  <dcterms:modified xsi:type="dcterms:W3CDTF">2021-06-26T01:35:00Z</dcterms:modified>
</cp:coreProperties>
</file>